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D1" w:rsidRPr="00C478D1" w:rsidRDefault="00C478D1" w:rsidP="00C478D1">
      <w:pPr>
        <w:shd w:val="clear" w:color="auto" w:fill="FFFFFF"/>
        <w:spacing w:before="300" w:after="225" w:line="288" w:lineRule="atLeast"/>
        <w:outlineLvl w:val="0"/>
        <w:rPr>
          <w:rFonts w:ascii="Arial" w:eastAsia="Times New Roman" w:hAnsi="Arial" w:cs="Arial"/>
          <w:color w:val="0B4881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0B4881"/>
          <w:kern w:val="36"/>
          <w:sz w:val="40"/>
          <w:szCs w:val="40"/>
          <w:lang w:eastAsia="ru-RU"/>
        </w:rPr>
        <w:t xml:space="preserve">           </w:t>
      </w:r>
      <w:r w:rsidRPr="00C478D1">
        <w:rPr>
          <w:rFonts w:ascii="Arial" w:eastAsia="Times New Roman" w:hAnsi="Arial" w:cs="Arial"/>
          <w:color w:val="0B4881"/>
          <w:kern w:val="36"/>
          <w:sz w:val="40"/>
          <w:szCs w:val="40"/>
          <w:lang w:eastAsia="ru-RU"/>
        </w:rPr>
        <w:t>Положение о бракеражной комиссии</w:t>
      </w:r>
    </w:p>
    <w:p w:rsid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1.ОБЩИЕ ПОЛОЖЕНИЯ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 Бракеражная комиссия создается в целях осуществления контроля организации питания обучающихся, качества и безопасности, поступающих на объект общественного питания (далее – объект питания) пищевых продуктов и соблюдения санитарно-эпидемиологических требований при приготовлении и раздаче пищи в государственном учреждении образования «Первомайская средняя школа» (далее – учреждение).</w:t>
      </w:r>
    </w:p>
    <w:p w:rsid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 Бракеражная комиссия в своей деятельности руководствуется Санитарными нормами и правилами «Требования для учреждений общего среднего образования», утвержденными постановлением Министерства здравоохранения Республики Беларусь от 27.12.2012 № 206 (далее - Санитарные нормы и правила), Специфическими санитарно-эпидемиологические требования к содержанию и эксплуатации учреждений образования утвержденными Постановление Совета Министров Республики Беларусь от 07.08.2019 № 525, действующими сборником технологических карт блюд и изделий для питания учащихся учреждений, обеспечивающих получение общего среднего и профессионально-технического образования, технологическими картами на приготавливаемые в учреждении кулинарные изделия, программой производственного контроля.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ПОРЯДОК СОЗДАНИЯ БРАКЕРАЖНОЙ КОМИССИИ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2.1. Бракеражная комиссия создается на основании приказа руководителя учреждения.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2.2. Для проведения бракеража создается бракеражная комиссия в составе не менее 3 человек. В состав комиссии входят представитель администрации учреждения – председатель комиссии, заведующий производством или повар объекта питания учреждения, медицинский работник, педагогический работник.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2.3. Состав комиссии обновляется ежегодно на 01 сентября.</w:t>
      </w:r>
    </w:p>
    <w:p w:rsid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2.4. При отсутствии членов бракеражной комиссии обязанности выполняют лица, их заменяющие, если иное не определено приказом руководителя учреждения.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ПОЛНОМОЧИЯ БРАКЕРАЖНОЙ КОМИССИИ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 Бракеражная комиссия ежедневно проверяет качество готовой пищи в соответствии с Правилами бракеража пищи (Приложение 1 к настоящему положению) с регистрацией результатов бракеража в Журнале по контролю за качеством готовой пищи (бракеражном журнале) по форме приложения 12 к Санитарным нормам и правилам.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3.2. Бракеражная комиссия имеет право: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3.2.1. осуществлять контроль за работой объекта питания, в том числе: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соблюдением санитарно-эпидемиологических требований при приеме пищевой продукции на объект питания учреждения;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соблюдением сроков годности, условий хранения пищевой продукции в складских помещениях, холодильном оборудовании;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соблюдением правил личной гигиены работниками пищеблока;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фактическим выходом порции каждого блюда;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3.2.2. проверить технологию приготовления пищи в соответствии с технологическими картами;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3.2.3. контролировать наличие суточных проб;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3.2.4. контролировать разнообразие и соблюдение двухнедельных рационов питания учащихся;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3.2.5. присутствовать при закладке основных продуктов;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3.2.6. выносить на рассмотрение директора учреждения предложения по улучшению качества и безопасности питания учащихся.</w:t>
      </w:r>
    </w:p>
    <w:p w:rsid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3.3. Бракеражная комиссия не реже 1 раза в полугодие отчитывается о работе по осуществлению контроля за работой объекта питания на совещаниях при руководителе учреждения.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ОЦЕНКА ОРГАНИЗАЦИИ ПИТАНИЯ УЧАЩИХСЯ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4.1. В случае выявления каких-либо нарушений, замечаний бракеражная комиссия вправе приостановить выдачу готовой пищи до принятия необходимых мер по устранению нарушений.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4.2. Решения бракеражной комиссии обязательны к исполнению администрацией учреждения и работниками объекта питания.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 Приложение 1</w:t>
      </w:r>
    </w:p>
    <w:p w:rsid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ПРАВИЛА БРАКЕРАЖА ПИЩИ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Общие положения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 Все блюда, изготовляемые на объекте питания в учреждении образования, подлежат обязательному бракеражу по мере их готовности.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 Бракераж готовой пищи проводится до начала отпуска каждой вновь приготовленной партии.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1.3. Бракераж блюд производят не менее трех лиц из состава бракеражной комиссии.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1.4. Бракеражная комиссия проводит оценку доброкачественности готовой пищи по органолептическим показателям, правильности кулинарной обработки приготовленных блюд, соответствие выхода блюд меню-раскладке, проведение С-витаминизации блюд.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1.5. Прежде чем приступить к процедуре бракеража члены бракеражной комиссии должны быть ознакомлены с меню, рецептурой блюд, технологией приготовления блюд.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1.6. Члены бракеражной комиссии должны владеть методикой органолептической оценки готовой пищи.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1.7. Оценка качества готовой пищи заносится в Журнал по контролю за качеством готовой пищи (бракеражный) до начала ее реализации. При нарушении технологии приготовления пищи бракеражная комиссия обязана снять блюда с раздачи, направить их на доработку или переработку.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1.8. Журнал по контролю за качеством готовой пищи (бракеражный) должен быть пронумерован, прошнурован и скреплён печатью. Хранится Журнал по контролю за качеством готовой пищи (бракеражный) на объекте питания учреждения.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1.9. За качество пищи несут ответственность работники объекта питания, члены бракеражной комиссии, осуществившее контроль качества пищи, и допустившее ее к потреблению.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Методика органолептической оценки готовой пищи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2.1. Качество готовой пищи по органолептическим показателям (вкус, запах, внешний вид, цвет, консистенция) должно соответствовать технологическим </w:t>
      </w: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документам, устанавливающим требования к качеству продукции (технологические карты на конкретные виды продукции).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2.2. Органолептическую оценку начинают с внешнего осмотра образцов готовой пищи. Осмотр лучше проводить при дневном свете. Осмотром определяют внешний вид пищи, ее цвет.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2.3. Запах готовой пищи определяется при затаенном дыхании. Для обозначения запаха пользуются эпитетами: чистый, свежий, ароматный, пряный, молочнокислый, гнилостный, кормовой, болотный, илистый. Специфический запах обозначается: селедочный, чесночный, мятный, ванильный, нефтепродуктов и т.д.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2.4. Вкус готовой пищи следует устанавливать при характерной для нее температуре (горячие блюда должны иметь температуру (+50)°С</w:t>
      </w:r>
      <w:r w:rsidRPr="00C478D1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,</w:t>
      </w: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холодные напитки должны быть комнатной температуры, но не ниже (+16)°С, салаты (+14)°С - (+16)°С).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2.5. Вкусовая проба не проводится в случае обнаружения признаков разложения в виде неприятного запаха.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Особенности органолептической оценки первых блюд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 Для органолептического исследования первое блюдо тщательно перемешивается в котле и берется в небольшом количестве на тарелку.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3.2. Отмечают внешний вид и цвет: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качество обработки сырья (тщательность очистки овощей, наличие посторонних примесей и загрязненности);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 нарезки овощей и других компонентов, сохранение ее в процессе варки (не должно быть помятых, утративших форму, и сильно разваренных овощей и других продуктов);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прозрачность супов и бульонов, особенно изготавливаемых из мяса и рыбы (недоброкачественное мясо и рыба дают мутные бульоны, капли жира имеют мелкодисперсный вид и на поверхности не образуют жирных янтарных пленок);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пробу пюреобразных супов сливают тонкой струйкой из ложки в тарелку, отмечая густоту, однородность консистенции, наличие не протертых частиц (суп-пюре должен быть однородным по всей массе, без отслаивания жидкости на его поверхности).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3.3. Определяют вкус и запах: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блюдо должно обладать присущим ему вкусом, без постороннего привкуса и запаха, наличия горечи, несвойственной свежеприготовленному блюду кислотности, недосоленности, пересола;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заправочных и прозрачных супов вначале пробуют жидкую часть, обращая внимание на аромат и вкус (если первое блюдо заправляется сметаной, то вначале его пробуют без сметаны).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3.4. Не допускаются к раздаче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 др.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Особенности органолептической оценки вторых блюд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4.1. В блюдах, отпускаемых с гарниром и соусом, все составные части оцениваются отдельно. Оценка соусных блюд (гуляш, рагу) дается общая.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4.2. Мясо птицы должно быть мягким, сочным и легко отделяться от костей.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4.3 Биточки и котлеты из круп должны сохранять форму после жарки.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4.4. Жаренная рыба должна быть мягкой, сочной, не крошащейся, сохраняющей форму при порционировании.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4.5. В крупяных, мучных или овощных гарнирах проверяют также их консистенцию: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рассыпчатых кашах хорошо набухшие зерна должны отделяться друг от друга (распределяя кашу тонким слоем на тарелке, проверяют присутствие в ней необрушенных зерен, посторонних примесей, комков);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макаронные изделия должны быть мягкими и легко отделяться друг от друга, не склеиваясь, свисать с ребра вилки или ложки;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оценке овощных гарниров обращают внимание на качество очистки овощей и картофеля, их внешний вид, цвет (если картофельное пюре разжижено и имеет синеватый оттенок, следует обратить внимание на наличие в рецептуре молока и жира).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4.6. Консистенцию соусов определяют, сливая их тонкой струйкой из ложки в тарелку. Обращают внимание на пассированные коренья, лук в составе соуса (их отделяют и проверяют состав, форму нарезки, консистенцию), цвет соуса (если в него входят томат или сметана, то соус должен быть приятного янтарного цвета), вкус соуса (плохо приготовленный соус имеет горьковато-неприятный вкус).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4.7. При определении вкуса и запаха вторых блюд обращают внимание на наличие специфических запахов (вареная рыба должна иметь вкус, характерный для данного ее вида с хорошо выраженным привкусом овощей и пряностей, а жареная – приятный слегка заметный вкус свежего масла, на котором ее жарили).</w:t>
      </w:r>
    </w:p>
    <w:p w:rsidR="00C478D1" w:rsidRPr="00C478D1" w:rsidRDefault="00C478D1" w:rsidP="00C478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8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67DEE" w:rsidRPr="00C478D1" w:rsidRDefault="00067DEE" w:rsidP="00C478D1">
      <w:pPr>
        <w:spacing w:after="0"/>
        <w:rPr>
          <w:sz w:val="24"/>
          <w:szCs w:val="24"/>
        </w:rPr>
      </w:pPr>
    </w:p>
    <w:sectPr w:rsidR="00067DEE" w:rsidRPr="00C4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D1"/>
    <w:rsid w:val="000318F2"/>
    <w:rsid w:val="00067DEE"/>
    <w:rsid w:val="000861DC"/>
    <w:rsid w:val="000E499E"/>
    <w:rsid w:val="0012529B"/>
    <w:rsid w:val="00133F68"/>
    <w:rsid w:val="00142F4C"/>
    <w:rsid w:val="00152ACB"/>
    <w:rsid w:val="00232F08"/>
    <w:rsid w:val="002F6FB7"/>
    <w:rsid w:val="003563DC"/>
    <w:rsid w:val="00380273"/>
    <w:rsid w:val="00401F14"/>
    <w:rsid w:val="00407B92"/>
    <w:rsid w:val="00414B1E"/>
    <w:rsid w:val="004735F4"/>
    <w:rsid w:val="00473F5C"/>
    <w:rsid w:val="00556A1D"/>
    <w:rsid w:val="006157CA"/>
    <w:rsid w:val="006249F3"/>
    <w:rsid w:val="00655658"/>
    <w:rsid w:val="006A2F31"/>
    <w:rsid w:val="00731898"/>
    <w:rsid w:val="00787C3D"/>
    <w:rsid w:val="007F7CCF"/>
    <w:rsid w:val="0089045F"/>
    <w:rsid w:val="008C7A61"/>
    <w:rsid w:val="00901FF8"/>
    <w:rsid w:val="0090620E"/>
    <w:rsid w:val="00911EBE"/>
    <w:rsid w:val="00977247"/>
    <w:rsid w:val="00984022"/>
    <w:rsid w:val="009E1318"/>
    <w:rsid w:val="00A0076E"/>
    <w:rsid w:val="00A016BB"/>
    <w:rsid w:val="00A126C1"/>
    <w:rsid w:val="00B17650"/>
    <w:rsid w:val="00BA1C20"/>
    <w:rsid w:val="00BB37CC"/>
    <w:rsid w:val="00BF2869"/>
    <w:rsid w:val="00C03593"/>
    <w:rsid w:val="00C478D1"/>
    <w:rsid w:val="00C87BD1"/>
    <w:rsid w:val="00CE2AE7"/>
    <w:rsid w:val="00CE2FE0"/>
    <w:rsid w:val="00CF2972"/>
    <w:rsid w:val="00CF72D0"/>
    <w:rsid w:val="00D55ADC"/>
    <w:rsid w:val="00D618DE"/>
    <w:rsid w:val="00E7447C"/>
    <w:rsid w:val="00E90546"/>
    <w:rsid w:val="00F063EC"/>
    <w:rsid w:val="00F33FEA"/>
    <w:rsid w:val="00F6345C"/>
    <w:rsid w:val="00F74ACD"/>
    <w:rsid w:val="00F7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7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8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7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8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2024-05-23T10:36:00Z</dcterms:created>
  <dcterms:modified xsi:type="dcterms:W3CDTF">2024-05-23T10:39:00Z</dcterms:modified>
</cp:coreProperties>
</file>